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171A1F"/>
          <w:sz w:val="32"/>
          <w:szCs w:val="32"/>
        </w:rPr>
        <w:t xml:space="preserve">DAYWORK SHEET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DC2626"/>
          <w:sz w:val="19"/>
          <w:szCs w:val="19"/>
        </w:rPr>
        <w:t xml:space="preserve">Prime cost of daywork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Complete on site, on the day the work is done, and get it signed before anyone leaves. A sheet signed a fortnight later is the sheet most likely to be refused at valuation.</w:t>
      </w:r>
    </w:p>
    <w:tbl>
      <w:tblPr>
        <w:tblW w:type="pct" w:w="55%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DW-011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08/12/2025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Version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Worked example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1. SHEET DETAILS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Daywork sheet number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DW-011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Project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Kingsmead Depot Refurbishment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Contract 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KMD/2025/014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 of works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08/12/2025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Location on site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Manhole MH2, service yard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Weather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Dry, 4°C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Instruction 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AI-019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Instructed by (name and position)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H. Okafor, Quantity Surveyor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2. DESCRIPTION OF WORK</w:t>
      </w:r>
    </w:p>
    <w:p>
      <w:pPr>
        <w:spacing w:after="80"/>
      </w:pPr>
      <w:r>
        <w:rPr>
          <w:rFonts w:ascii="Arial" w:cs="Arial" w:eastAsia="Arial" w:hAnsi="Arial"/>
          <w:sz w:val="19"/>
          <w:szCs w:val="19"/>
        </w:rPr>
        <w:t xml:space="preserve">Say what was done and why it could not be measured and valued under the contract rates.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Description of work carried out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Reason daywork applies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Break out unrecorded mass concrete obstruction at manhole MH2 and dispose off site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Obstruction not shown on the survey or the bill; no contract rate covers breaking out mass concrete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3. LABOUR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Name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Trade or grade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Start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Finish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Hours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Rate (£/hr)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Total (£)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J. Mbeki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Ganger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07:30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15:30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8.00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36.00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288.00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T. Reilly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Operative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07:30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15:30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8.00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28.00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224.00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S. Kaur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Operative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07:30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15:30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8.00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28.00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224.00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A. Novak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Machine driver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07:30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15:30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8.00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32.00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256.00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P. Dalton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Banksman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07:30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15:30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8.00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31.00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248.00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4. PLANT AND EQUIPMENT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Plant or equipment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Owned or hired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Hours or days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Rate (£)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Total (£)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8 tonne tracked excavator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Hired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8.00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42.50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340.00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Hydraulic breaker attachment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Hired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8.00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15.00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120.00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5. MATERIALS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Material and supplier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Delivery or invoice ref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Quantity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Unit rate (£)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Total (£)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None on this sheet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—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—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—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0.00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6. TOTALS</w:t>
      </w:r>
    </w:p>
    <w:p>
      <w:pPr>
        <w:spacing w:after="80"/>
      </w:pPr>
      <w:r>
        <w:rPr>
          <w:rFonts w:ascii="Arial" w:cs="Arial" w:eastAsia="Arial" w:hAnsi="Arial"/>
          <w:sz w:val="19"/>
          <w:szCs w:val="19"/>
        </w:rPr>
        <w:t xml:space="preserve">Show each prime cost, the percentage addition the contract allows, and the total it produces. A single total over a table that adds to something else is the line a payer refuses.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Labour prime cost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£1,240.00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Labour percentage addition at 12.5%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£155.00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Labour total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£1,395.00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Plant prime cost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£460.00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Plant percentage addition at 12.5%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£57.50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Plant total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£517.50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Materials prime cost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£0.00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Materials percentage addition at 12.5%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£0.00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Materials total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£0.00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Sheet total, excluding VAT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£1,912.50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7. SITE SIGNATURE</w:t>
      </w:r>
    </w:p>
    <w:p>
      <w:pPr>
        <w:spacing w:after="80"/>
      </w:pPr>
      <w:r>
        <w:rPr>
          <w:rFonts w:ascii="Arial" w:cs="Arial" w:eastAsia="Arial" w:hAnsi="Arial"/>
          <w:sz w:val="19"/>
          <w:szCs w:val="19"/>
        </w:rPr>
        <w:t xml:space="preserve">Signature below confirms the resources and hours recorded on this sheet. It is not an agreement that the work is a daywork, nor an agreement of the rates or the total, unless stated otherwise in writing.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Signed on site by (name and position):  </w:t>
      </w:r>
      <w:r>
        <w:rPr>
          <w:rFonts w:ascii="Arial" w:cs="Arial" w:eastAsia="Arial" w:hAnsi="Arial"/>
          <w:sz w:val="19"/>
          <w:szCs w:val="19"/>
        </w:rPr>
        <w:t xml:space="preserve">R. Pardoe, Site Manager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Company:  </w:t>
      </w:r>
      <w:r>
        <w:rPr>
          <w:rFonts w:ascii="Arial" w:cs="Arial" w:eastAsia="Arial" w:hAnsi="Arial"/>
          <w:sz w:val="19"/>
          <w:szCs w:val="19"/>
        </w:rPr>
        <w:t xml:space="preserve">Northfield Civil Engineering Ltd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Date:  </w:t>
      </w:r>
      <w:r>
        <w:rPr>
          <w:rFonts w:ascii="Arial" w:cs="Arial" w:eastAsia="Arial" w:hAnsi="Arial"/>
          <w:sz w:val="19"/>
          <w:szCs w:val="19"/>
        </w:rPr>
        <w:t xml:space="preserve">08/12/2025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Party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Name (print)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Position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Signature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Payee’s representative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D. Whitcombe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Contracts Manager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08/12/2025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Payer’s representative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R. Pardoe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Site Manager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08/12/2025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8. SUBMISSION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Submit the signed sheet with the next payment application and record which valuation it was included in.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Dayworks carried out with no instruction usually have no contractual route to payment, whatever the sheet says.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Percentage additions for overhead and profit are contractual and vary. Show them as a separate line so the payer can check them.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SOURCES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Housing Grants, Construction and Regeneration Act 1996, Part II, ss.109–111 (as amended by the Local Democracy, Economic Development and Construction Act 2009) — legislation.gov.uk/ukpga/1996/53/part/II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JCT, "JCT explains: interim payments" (SBC/Q 2016 clauses 4.9 and 4.11) — corporate.jctltd.co.uk/jct-explains-interim-payments/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A6069"/>
          <w:sz w:val="19"/>
          <w:szCs w:val="19"/>
        </w:rPr>
        <w:t xml:space="preserve">This template is general information, not legal advice. Contract particulars routinely amend the default timings — always check your own contract.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Version 2.0 · Last reviewed 2 September 2026</w:t>
      </w:r>
    </w:p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360"/>
      </w:tabs>
    </w:pPr>
    <w:r>
      <w:rPr>
        <w:rFonts w:ascii="Arial" w:cs="Arial" w:eastAsia="Arial" w:hAnsi="Arial"/>
        <w:color w:val="5A6069"/>
        <w:sz w:val="14"/>
        <w:szCs w:val="14"/>
      </w:rPr>
      <w:t xml:space="preserve">Template from sitesamurai.co.uk — check against your contract; not legal advice	</w:t>
    </w:r>
    <w:r>
      <w:rPr>
        <w:rFonts w:ascii="Arial" w:cs="Arial" w:eastAsia="Arial" w:hAnsi="Arial"/>
        <w:color w:val="5A6069"/>
        <w:sz w:val="14"/>
        <w:szCs w:val="14"/>
      </w:rPr>
      <w:t xml:space="preserve">Page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A6069"/>
        <w:sz w:val="14"/>
        <w:szCs w:val="14"/>
      </w:rPr>
      <w:t xml:space="preserve"> of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2626" w:sz="6" w:space="4"/>
      </w:pBdr>
      <w:tabs>
        <w:tab w:val="right" w:pos="9360"/>
      </w:tabs>
    </w:pPr>
    <w:r>
      <w:rPr>
        <w:rFonts w:ascii="Arial" w:cs="Arial" w:eastAsia="Arial" w:hAnsi="Arial"/>
        <w:b/>
        <w:bCs/>
        <w:color w:val="DC2626"/>
        <w:sz w:val="18"/>
        <w:szCs w:val="18"/>
      </w:rPr>
      <w:t xml:space="preserve">SITE SAMURAI</w:t>
    </w:r>
    <w:r>
      <w:rPr>
        <w:rFonts w:ascii="Arial" w:cs="Arial" w:eastAsia="Arial" w:hAnsi="Arial"/>
        <w:color w:val="5A6069"/>
        <w:sz w:val="16"/>
        <w:szCs w:val="16"/>
      </w:rPr>
      <w:t xml:space="preserve">	Prime cost of daywork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60"/>
      </w:pPr>
    </w:lvl>
    <w:lvl w:ilvl="1" w15:tentative="1">
      <w:start w:val="1"/>
      <w:numFmt w:val="decimal"/>
      <w:lvlText w:val="%1.%2"/>
      <w:lvlJc w:val="start"/>
      <w:pPr>
        <w:ind w:left="960" w:hanging="4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DAYWORK SHEET</dc:title>
  <dc:creator>Site Samurai</dc:creator>
  <dc:description>Complete on site, on the day the work is done, and get it signed before anyone leaves. A sheet signed a fortnight later is the sheet most likely to be refused at valuation.</dc:description>
  <cp:lastModifiedBy>Site Samurai</cp:lastModifiedBy>
  <cp:revision>1</cp:revision>
  <dcterms:created xsi:type="dcterms:W3CDTF">2026-09-02T00:00:00Z</dcterms:created>
  <dcterms:modified xsi:type="dcterms:W3CDTF">2026-09-02T00:00:00Z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